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9A" w:rsidRDefault="0056409A" w:rsidP="0056409A">
      <w:pPr>
        <w:pStyle w:val="Testonormale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COMUNICATO STAMPA</w:t>
      </w:r>
    </w:p>
    <w:p w:rsidR="0056409A" w:rsidRDefault="0056409A" w:rsidP="0056409A">
      <w:pPr>
        <w:pStyle w:val="Testonormale"/>
        <w:jc w:val="center"/>
        <w:rPr>
          <w:b/>
          <w:sz w:val="24"/>
          <w:szCs w:val="24"/>
          <w:u w:val="single"/>
        </w:rPr>
      </w:pPr>
    </w:p>
    <w:p w:rsidR="0056409A" w:rsidRDefault="0056409A" w:rsidP="0056409A">
      <w:pPr>
        <w:pStyle w:val="Testonorma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L’OCCUPAZIONE TORNA A RISALIRE </w:t>
      </w:r>
      <w:r w:rsidR="00C653DD">
        <w:rPr>
          <w:b/>
          <w:sz w:val="24"/>
          <w:szCs w:val="24"/>
        </w:rPr>
        <w:t>MA GRAZIE AL LAVORO PRECARIO</w:t>
      </w:r>
    </w:p>
    <w:p w:rsidR="00C653DD" w:rsidRPr="0056409A" w:rsidRDefault="00C653DD" w:rsidP="0056409A">
      <w:pPr>
        <w:pStyle w:val="Testonorma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LOMBARDO (UIL ABRUZZO): “SUBITO INTERVENTI PER INVERTIRE LA ROTTA”</w:t>
      </w:r>
    </w:p>
    <w:p w:rsidR="0056409A" w:rsidRDefault="0056409A" w:rsidP="0056409A">
      <w:pPr>
        <w:pStyle w:val="Testonormale"/>
        <w:jc w:val="both"/>
        <w:rPr>
          <w:sz w:val="24"/>
          <w:szCs w:val="24"/>
          <w:u w:val="single"/>
        </w:rPr>
      </w:pPr>
    </w:p>
    <w:p w:rsidR="00C653DD" w:rsidRDefault="0056409A" w:rsidP="0056409A">
      <w:pPr>
        <w:pStyle w:val="Testonormale"/>
        <w:jc w:val="both"/>
        <w:rPr>
          <w:sz w:val="24"/>
          <w:szCs w:val="24"/>
        </w:rPr>
      </w:pPr>
      <w:r w:rsidRPr="0056409A">
        <w:rPr>
          <w:sz w:val="24"/>
          <w:szCs w:val="24"/>
          <w:u w:val="single"/>
        </w:rPr>
        <w:t>Pescara, 14 marzo 2018</w:t>
      </w:r>
      <w:r>
        <w:rPr>
          <w:sz w:val="24"/>
          <w:szCs w:val="24"/>
        </w:rPr>
        <w:t xml:space="preserve"> - </w:t>
      </w:r>
      <w:r w:rsidRPr="0056409A">
        <w:rPr>
          <w:sz w:val="24"/>
          <w:szCs w:val="24"/>
        </w:rPr>
        <w:t xml:space="preserve">Torna a crescere l’occupazione, ma sono lontani i livelli pre-crisi. E, purtroppo, non è occupazione di qualità, trattandosi soprattutto di contratti a tempo determinato, ragion per cui continua ad essere necessario accelerare sulla cantierizzazione di strumenti che potrebbero invertire questa situazione. È questo, in sintesi, il commento della Uil Abruzzo sugli ultimi dati Istat relativi al mondo del lavoro in Abruzzo. </w:t>
      </w:r>
    </w:p>
    <w:p w:rsidR="0056409A" w:rsidRPr="0056409A" w:rsidRDefault="0056409A" w:rsidP="00C653DD">
      <w:pPr>
        <w:pStyle w:val="Testonormale"/>
        <w:ind w:firstLine="708"/>
        <w:jc w:val="both"/>
        <w:rPr>
          <w:sz w:val="24"/>
          <w:szCs w:val="24"/>
        </w:rPr>
      </w:pPr>
      <w:r w:rsidRPr="0056409A">
        <w:rPr>
          <w:sz w:val="24"/>
          <w:szCs w:val="24"/>
        </w:rPr>
        <w:t xml:space="preserve">“Si tratta – commenta </w:t>
      </w:r>
      <w:r w:rsidRPr="00C653DD">
        <w:rPr>
          <w:b/>
          <w:sz w:val="24"/>
          <w:szCs w:val="24"/>
        </w:rPr>
        <w:t>Michele Lombardo</w:t>
      </w:r>
      <w:r w:rsidRPr="0056409A">
        <w:rPr>
          <w:sz w:val="24"/>
          <w:szCs w:val="24"/>
        </w:rPr>
        <w:t xml:space="preserve">, segretario generale Uil Abruzzo – di una situazione occupazionale a noi già nota. Nella nostra regione circa </w:t>
      </w:r>
      <w:r w:rsidRPr="00C653DD">
        <w:rPr>
          <w:b/>
          <w:sz w:val="24"/>
          <w:szCs w:val="24"/>
        </w:rPr>
        <w:t>491 mila persone hanno un lavoro</w:t>
      </w:r>
      <w:r w:rsidRPr="0056409A">
        <w:rPr>
          <w:sz w:val="24"/>
          <w:szCs w:val="24"/>
        </w:rPr>
        <w:t xml:space="preserve">. L'occupazione, quindi, è tornata a salire ma non recupera il dato occupazionale prima della lunga crisi, in cui l'Istat dichiarava </w:t>
      </w:r>
      <w:r w:rsidRPr="00C653DD">
        <w:rPr>
          <w:b/>
          <w:sz w:val="24"/>
          <w:szCs w:val="24"/>
        </w:rPr>
        <w:t>per l'anno 2008 circa 511 mila occupati</w:t>
      </w:r>
      <w:r w:rsidRPr="0056409A">
        <w:rPr>
          <w:sz w:val="24"/>
          <w:szCs w:val="24"/>
        </w:rPr>
        <w:t xml:space="preserve">, con un </w:t>
      </w:r>
      <w:r w:rsidRPr="00C653DD">
        <w:rPr>
          <w:b/>
          <w:sz w:val="24"/>
          <w:szCs w:val="24"/>
        </w:rPr>
        <w:t>tasso di occupazione del 59 per cento</w:t>
      </w:r>
      <w:r w:rsidRPr="0056409A">
        <w:rPr>
          <w:sz w:val="24"/>
          <w:szCs w:val="24"/>
        </w:rPr>
        <w:t xml:space="preserve">. Oggi invece nonostante un trend positivo, il tasso di occupazione in regione si ferma al </w:t>
      </w:r>
      <w:r w:rsidRPr="00C653DD">
        <w:rPr>
          <w:b/>
          <w:sz w:val="24"/>
          <w:szCs w:val="24"/>
        </w:rPr>
        <w:t>56,8 per cento</w:t>
      </w:r>
      <w:r w:rsidRPr="0056409A">
        <w:rPr>
          <w:sz w:val="24"/>
          <w:szCs w:val="24"/>
        </w:rPr>
        <w:t xml:space="preserve">. Registriamo quindi </w:t>
      </w:r>
      <w:r w:rsidRPr="00C653DD">
        <w:rPr>
          <w:b/>
          <w:sz w:val="24"/>
          <w:szCs w:val="24"/>
        </w:rPr>
        <w:t>una lieve salita occupazionale nel 2017</w:t>
      </w:r>
      <w:r w:rsidRPr="0056409A">
        <w:rPr>
          <w:sz w:val="24"/>
          <w:szCs w:val="24"/>
        </w:rPr>
        <w:t xml:space="preserve"> (13 mila occupati in più) rispetto all'anno precedente, il 2016”. </w:t>
      </w:r>
    </w:p>
    <w:p w:rsidR="0056409A" w:rsidRPr="0056409A" w:rsidRDefault="0056409A" w:rsidP="00C653DD">
      <w:pPr>
        <w:pStyle w:val="Testonormale"/>
        <w:ind w:firstLine="708"/>
        <w:jc w:val="both"/>
        <w:rPr>
          <w:sz w:val="24"/>
          <w:szCs w:val="24"/>
        </w:rPr>
      </w:pPr>
      <w:r w:rsidRPr="0056409A">
        <w:rPr>
          <w:sz w:val="24"/>
          <w:szCs w:val="24"/>
        </w:rPr>
        <w:t>Per Lombardo la questione di merito, leggendo questi numeri, è che “</w:t>
      </w:r>
      <w:r w:rsidRPr="00C653DD">
        <w:rPr>
          <w:b/>
          <w:sz w:val="24"/>
          <w:szCs w:val="24"/>
        </w:rPr>
        <w:t>la nuova occupazione creata non è stabile</w:t>
      </w:r>
      <w:r w:rsidRPr="0056409A">
        <w:rPr>
          <w:sz w:val="24"/>
          <w:szCs w:val="24"/>
        </w:rPr>
        <w:t xml:space="preserve">, quindi non è a tempo indeterminato bensì determinato. Anzi, registriamo una discesa dei contratti stabili e una salita di quelli precari: quindi, abbiamo </w:t>
      </w:r>
      <w:r w:rsidRPr="00C653DD">
        <w:rPr>
          <w:b/>
          <w:sz w:val="24"/>
          <w:szCs w:val="24"/>
        </w:rPr>
        <w:t>un’occupazione sicuramente in crescita, ma non di qualità</w:t>
      </w:r>
      <w:r w:rsidRPr="0056409A">
        <w:rPr>
          <w:sz w:val="24"/>
          <w:szCs w:val="24"/>
        </w:rPr>
        <w:t xml:space="preserve">”. </w:t>
      </w:r>
    </w:p>
    <w:p w:rsidR="0056409A" w:rsidRPr="0056409A" w:rsidRDefault="0056409A" w:rsidP="00C653DD">
      <w:pPr>
        <w:pStyle w:val="Testonormale"/>
        <w:ind w:firstLine="708"/>
        <w:jc w:val="both"/>
        <w:rPr>
          <w:sz w:val="24"/>
          <w:szCs w:val="24"/>
        </w:rPr>
      </w:pPr>
      <w:r w:rsidRPr="0056409A">
        <w:rPr>
          <w:sz w:val="24"/>
          <w:szCs w:val="24"/>
        </w:rPr>
        <w:t xml:space="preserve">Da un punto di vista dei comparti, l'occupazione “è cresciuta nel settore dei servizi e del terziario, ma rimane pressoché stabile nell'industria, registra un permanere di </w:t>
      </w:r>
      <w:r w:rsidRPr="00C653DD">
        <w:rPr>
          <w:b/>
          <w:sz w:val="24"/>
          <w:szCs w:val="24"/>
        </w:rPr>
        <w:t>crisi nei settori dell'edilizia e dell'agricoltura</w:t>
      </w:r>
      <w:r w:rsidRPr="0056409A">
        <w:rPr>
          <w:sz w:val="24"/>
          <w:szCs w:val="24"/>
        </w:rPr>
        <w:t xml:space="preserve"> dove l'effetto crisi continua a mordere pesantemente. Nel 2017 il solo settore dell'edilizia ha registrato un incremento del ricorso agli ammortizzatori sociali del 32 per cento a livello regionale”.</w:t>
      </w:r>
    </w:p>
    <w:p w:rsidR="00811642" w:rsidRDefault="0056409A" w:rsidP="00C653DD">
      <w:pPr>
        <w:pStyle w:val="Testonormale"/>
        <w:ind w:firstLine="708"/>
        <w:jc w:val="both"/>
        <w:rPr>
          <w:sz w:val="24"/>
          <w:szCs w:val="24"/>
        </w:rPr>
      </w:pPr>
      <w:r w:rsidRPr="0056409A">
        <w:rPr>
          <w:sz w:val="24"/>
          <w:szCs w:val="24"/>
        </w:rPr>
        <w:t>In definitiva, il dato occupazionale finale del 2017 dice due cose per l'Abruzzo: “Se da un lato l'occupazione cresce rispetto all'anno 2016, questa purtroppo non è occupazione stabile e di qualità. In secondo luogo, comparti fondamentali per la crescita economi</w:t>
      </w:r>
      <w:r w:rsidR="0058532A">
        <w:rPr>
          <w:sz w:val="24"/>
          <w:szCs w:val="24"/>
        </w:rPr>
        <w:t>c</w:t>
      </w:r>
      <w:bookmarkStart w:id="0" w:name="_GoBack"/>
      <w:bookmarkEnd w:id="0"/>
      <w:r w:rsidRPr="0056409A">
        <w:rPr>
          <w:sz w:val="24"/>
          <w:szCs w:val="24"/>
        </w:rPr>
        <w:t xml:space="preserve">a e occupazionali della nostra regione, come l'edilizia, continuano a registrare un livello di crisi forte e un calo degli occupati. Per questo – conclude Michele Lombardo - continuiamo a </w:t>
      </w:r>
      <w:r w:rsidRPr="00C653DD">
        <w:rPr>
          <w:b/>
          <w:sz w:val="24"/>
          <w:szCs w:val="24"/>
        </w:rPr>
        <w:t xml:space="preserve">chiedere con forza che strumenti programmatori come il </w:t>
      </w:r>
      <w:proofErr w:type="spellStart"/>
      <w:r w:rsidRPr="00C653DD">
        <w:rPr>
          <w:b/>
          <w:sz w:val="24"/>
          <w:szCs w:val="24"/>
        </w:rPr>
        <w:t>Masterplan</w:t>
      </w:r>
      <w:proofErr w:type="spellEnd"/>
      <w:r w:rsidRPr="00C653DD">
        <w:rPr>
          <w:b/>
          <w:sz w:val="24"/>
          <w:szCs w:val="24"/>
        </w:rPr>
        <w:t xml:space="preserve"> e il Patto per lo Sviluppo diventino subito operativi</w:t>
      </w:r>
      <w:r w:rsidRPr="0056409A">
        <w:rPr>
          <w:sz w:val="24"/>
          <w:szCs w:val="24"/>
        </w:rPr>
        <w:t xml:space="preserve"> e concreti nell'avviare una nuova stagione di sviluppo nella nostra regione</w:t>
      </w:r>
      <w:r w:rsidR="00C653DD">
        <w:rPr>
          <w:sz w:val="24"/>
          <w:szCs w:val="24"/>
        </w:rPr>
        <w:t>”</w:t>
      </w:r>
      <w:r w:rsidRPr="0056409A">
        <w:rPr>
          <w:sz w:val="24"/>
          <w:szCs w:val="24"/>
        </w:rPr>
        <w:t>.</w:t>
      </w:r>
    </w:p>
    <w:p w:rsidR="00C653DD" w:rsidRDefault="00C653DD" w:rsidP="00C653DD">
      <w:pPr>
        <w:pStyle w:val="Testonormale"/>
        <w:ind w:firstLine="708"/>
        <w:jc w:val="both"/>
        <w:rPr>
          <w:sz w:val="24"/>
          <w:szCs w:val="24"/>
        </w:rPr>
      </w:pPr>
    </w:p>
    <w:p w:rsidR="00C653DD" w:rsidRDefault="00C653DD" w:rsidP="00C653DD">
      <w:pPr>
        <w:pStyle w:val="Testonorma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Informazioni per la stampa:</w:t>
      </w:r>
    </w:p>
    <w:p w:rsidR="00C653DD" w:rsidRDefault="00C653DD" w:rsidP="00C653DD">
      <w:pPr>
        <w:pStyle w:val="Testonormale"/>
        <w:ind w:firstLine="708"/>
        <w:jc w:val="both"/>
        <w:rPr>
          <w:sz w:val="24"/>
          <w:szCs w:val="24"/>
        </w:rPr>
      </w:pPr>
    </w:p>
    <w:p w:rsidR="00C653DD" w:rsidRPr="00C653DD" w:rsidRDefault="00C653DD" w:rsidP="00C653DD">
      <w:pPr>
        <w:pStyle w:val="Testonormale"/>
        <w:ind w:firstLine="708"/>
        <w:jc w:val="both"/>
        <w:rPr>
          <w:b/>
          <w:sz w:val="24"/>
          <w:szCs w:val="24"/>
        </w:rPr>
      </w:pPr>
      <w:r w:rsidRPr="00C653DD">
        <w:rPr>
          <w:b/>
          <w:sz w:val="24"/>
          <w:szCs w:val="24"/>
        </w:rPr>
        <w:t>Piergiorgio Greco</w:t>
      </w:r>
    </w:p>
    <w:p w:rsidR="00C653DD" w:rsidRPr="00C653DD" w:rsidRDefault="00C653DD" w:rsidP="00C653DD">
      <w:pPr>
        <w:pStyle w:val="Testonormale"/>
        <w:ind w:firstLine="708"/>
        <w:jc w:val="both"/>
        <w:rPr>
          <w:i/>
          <w:sz w:val="24"/>
          <w:szCs w:val="24"/>
        </w:rPr>
      </w:pPr>
      <w:r w:rsidRPr="00C653DD">
        <w:rPr>
          <w:i/>
          <w:sz w:val="24"/>
          <w:szCs w:val="24"/>
        </w:rPr>
        <w:t>Ufficio Stampa Uil Abruzzo</w:t>
      </w:r>
    </w:p>
    <w:p w:rsidR="00C653DD" w:rsidRDefault="00C653DD" w:rsidP="00C653DD">
      <w:pPr>
        <w:pStyle w:val="Testonorma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335 1709639</w:t>
      </w:r>
    </w:p>
    <w:p w:rsidR="00C653DD" w:rsidRPr="0056409A" w:rsidRDefault="00C653DD" w:rsidP="00C653DD">
      <w:pPr>
        <w:pStyle w:val="Testonorma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info@piergiorgiogreco.it</w:t>
      </w:r>
    </w:p>
    <w:sectPr w:rsidR="00C653DD" w:rsidRPr="005640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86" w:rsidRDefault="00930586" w:rsidP="00C653DD">
      <w:r>
        <w:separator/>
      </w:r>
    </w:p>
  </w:endnote>
  <w:endnote w:type="continuationSeparator" w:id="0">
    <w:p w:rsidR="00930586" w:rsidRDefault="00930586" w:rsidP="00C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86" w:rsidRDefault="00930586" w:rsidP="00C653DD">
      <w:r>
        <w:separator/>
      </w:r>
    </w:p>
  </w:footnote>
  <w:footnote w:type="continuationSeparator" w:id="0">
    <w:p w:rsidR="00930586" w:rsidRDefault="00930586" w:rsidP="00C6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3DD" w:rsidRDefault="00C653DD" w:rsidP="00C653DD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53DD" w:rsidRDefault="00C653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9A"/>
    <w:rsid w:val="000F2C42"/>
    <w:rsid w:val="0056409A"/>
    <w:rsid w:val="0058532A"/>
    <w:rsid w:val="00811642"/>
    <w:rsid w:val="00930586"/>
    <w:rsid w:val="00C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614AB"/>
  <w15:chartTrackingRefBased/>
  <w15:docId w15:val="{A5420ACD-C30C-4195-9602-0E6B7BA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6409A"/>
    <w:pPr>
      <w:jc w:val="left"/>
    </w:pPr>
    <w:rPr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409A"/>
    <w:rPr>
      <w:sz w:val="22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65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DD"/>
  </w:style>
  <w:style w:type="paragraph" w:styleId="Pidipagina">
    <w:name w:val="footer"/>
    <w:basedOn w:val="Normale"/>
    <w:link w:val="PidipaginaCarattere"/>
    <w:uiPriority w:val="99"/>
    <w:unhideWhenUsed/>
    <w:rsid w:val="00C65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3787-5B93-4086-A8F8-9DA001C3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</dc:creator>
  <cp:keywords/>
  <dc:description/>
  <cp:lastModifiedBy>Piergiorgio Greco</cp:lastModifiedBy>
  <cp:revision>2</cp:revision>
  <dcterms:created xsi:type="dcterms:W3CDTF">2018-03-14T11:47:00Z</dcterms:created>
  <dcterms:modified xsi:type="dcterms:W3CDTF">2018-03-14T12:15:00Z</dcterms:modified>
</cp:coreProperties>
</file>