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D75" w:rsidRPr="00374D75" w:rsidRDefault="00374D75" w:rsidP="00374D75">
      <w:pPr>
        <w:jc w:val="center"/>
        <w:rPr>
          <w:b/>
          <w:u w:val="single"/>
        </w:rPr>
      </w:pPr>
      <w:r w:rsidRPr="00374D75">
        <w:rPr>
          <w:b/>
          <w:u w:val="single"/>
        </w:rPr>
        <w:t>COMUNICATO STAMPA</w:t>
      </w:r>
    </w:p>
    <w:p w:rsidR="00374D75" w:rsidRDefault="00374D75" w:rsidP="00374D75">
      <w:pPr>
        <w:jc w:val="center"/>
        <w:rPr>
          <w:b/>
        </w:rPr>
      </w:pPr>
    </w:p>
    <w:p w:rsidR="00374D75" w:rsidRDefault="00374D75" w:rsidP="00374D75">
      <w:pPr>
        <w:jc w:val="center"/>
        <w:rPr>
          <w:b/>
        </w:rPr>
      </w:pPr>
      <w:r>
        <w:rPr>
          <w:b/>
        </w:rPr>
        <w:t>OSSERVATORIO DEL CREDITO E LOTTA ALLE DELOCALIZZAZIONI,</w:t>
      </w:r>
    </w:p>
    <w:p w:rsidR="00374D75" w:rsidRPr="00374D75" w:rsidRDefault="00374D75" w:rsidP="00374D75">
      <w:pPr>
        <w:jc w:val="center"/>
        <w:rPr>
          <w:b/>
        </w:rPr>
      </w:pPr>
      <w:r>
        <w:rPr>
          <w:b/>
        </w:rPr>
        <w:t>PLAUSO DELLA UIL ABRUZZO: “DECISIONI CHE VANNO NELLA GIUSTA DIREZIONE”</w:t>
      </w:r>
    </w:p>
    <w:p w:rsidR="00374D75" w:rsidRDefault="00374D75"/>
    <w:p w:rsidR="00374D75" w:rsidRDefault="00374D75">
      <w:r w:rsidRPr="00374D75">
        <w:rPr>
          <w:u w:val="single"/>
        </w:rPr>
        <w:t>Pescara, 3 luglio 2018</w:t>
      </w:r>
      <w:r>
        <w:t xml:space="preserve"> - </w:t>
      </w:r>
      <w:r w:rsidR="00CE214C">
        <w:t>“È la politica che ci piace: quella del fare, capace di mettere insieme anche posizioni contrapposte ma accomunate da</w:t>
      </w:r>
      <w:bookmarkStart w:id="0" w:name="_GoBack"/>
      <w:bookmarkEnd w:id="0"/>
      <w:r w:rsidR="00CE214C">
        <w:t xml:space="preserve">ll’interesse del bene comune”. Commenta così il segretario regionale Uil Abruzzo, </w:t>
      </w:r>
      <w:r w:rsidR="00CE214C" w:rsidRPr="00374D75">
        <w:rPr>
          <w:b/>
        </w:rPr>
        <w:t>Michele Lombardo</w:t>
      </w:r>
      <w:r w:rsidR="00CE214C">
        <w:t xml:space="preserve">, il via libera all’Osservatorio </w:t>
      </w:r>
      <w:r>
        <w:t xml:space="preserve">regionale </w:t>
      </w:r>
      <w:r w:rsidR="00CE214C">
        <w:t xml:space="preserve">sul Credito, annunciato dal vicepresidente della Regione, </w:t>
      </w:r>
      <w:r w:rsidR="00CE214C" w:rsidRPr="00374D75">
        <w:rPr>
          <w:b/>
        </w:rPr>
        <w:t>Giovanni Lolli</w:t>
      </w:r>
      <w:r w:rsidR="00CE214C">
        <w:t xml:space="preserve">, e la legge contro le delocalizzazioni, approvata all’unanimità dal Consiglio regionale. </w:t>
      </w:r>
    </w:p>
    <w:p w:rsidR="00374D75" w:rsidRDefault="00CE214C" w:rsidP="00374D75">
      <w:pPr>
        <w:ind w:firstLine="708"/>
      </w:pPr>
      <w:r>
        <w:t xml:space="preserve">“Due provvedimenti che vanno nella giusta direzione. </w:t>
      </w:r>
      <w:r w:rsidR="00374D75">
        <w:t xml:space="preserve">L’Osservatorio, da noi proposto in più occasioni, doterà </w:t>
      </w:r>
      <w:r>
        <w:t>la Regione di un luogo di confronto e coordinamento di tutte le iniziative che riguardano il credito</w:t>
      </w:r>
      <w:r w:rsidR="00374D75">
        <w:t xml:space="preserve"> locale</w:t>
      </w:r>
      <w:r>
        <w:t xml:space="preserve">. Un’economia avanzata, infatti, deve poter contare su un sistema creditizio all’altezza, e la desertificazione cui abbiamo assistito negli ultimi anni può e deve essere combattuta anche con iniziative di questo tipo, di cui beneficerà tutta la società abruzzese: imprese, lavoratori e famiglie”. </w:t>
      </w:r>
    </w:p>
    <w:p w:rsidR="00CE214C" w:rsidRDefault="00CE214C" w:rsidP="00374D75">
      <w:pPr>
        <w:ind w:firstLine="708"/>
      </w:pPr>
      <w:r>
        <w:t xml:space="preserve">Sul versante della legge sulle delocalizzazioni, Lombardo ribadisce che “quella approvata in Consiglio regionale è una legge che contribuisce sicuramente a fare chiarezza su dinamiche che hanno impoverito fortemente la nostra regione. La recente delocalizzazione della </w:t>
      </w:r>
      <w:proofErr w:type="spellStart"/>
      <w:r>
        <w:t>Honeywell</w:t>
      </w:r>
      <w:proofErr w:type="spellEnd"/>
      <w:r>
        <w:t>, al riguardo, è stat</w:t>
      </w:r>
      <w:r w:rsidR="00374D75">
        <w:t>a</w:t>
      </w:r>
      <w:r>
        <w:t xml:space="preserve"> uno dei momenti più bui degli ultimi anni, e </w:t>
      </w:r>
      <w:r w:rsidR="00374D75">
        <w:t xml:space="preserve">ci rincuora </w:t>
      </w:r>
      <w:r>
        <w:t xml:space="preserve">che anche la politica </w:t>
      </w:r>
      <w:r w:rsidR="00374D75">
        <w:t xml:space="preserve">abbia finalmente mandato </w:t>
      </w:r>
      <w:r>
        <w:t>un segnale</w:t>
      </w:r>
      <w:r w:rsidR="00374D75">
        <w:t xml:space="preserve"> concreto</w:t>
      </w:r>
      <w:r>
        <w:t>. Il nostro auspicio – conclude Lombardo – è che questo modo di procedere</w:t>
      </w:r>
      <w:r w:rsidR="00374D75">
        <w:t xml:space="preserve">, capace di mettere insieme posizioni diverse su decisioni tangibili, possa diventare la regola, e contribuire a sbloccare tante altre decisioni già annunciata ma di fatto mai </w:t>
      </w:r>
      <w:proofErr w:type="spellStart"/>
      <w:r w:rsidR="00374D75">
        <w:t>cantierizzate</w:t>
      </w:r>
      <w:proofErr w:type="spellEnd"/>
      <w:r w:rsidR="00374D75">
        <w:t xml:space="preserve"> che, ne siamo certi, si riveleranno invece utili a permettere all’Abruzzo di agganciare il treno della seppur timida ripresa”.</w:t>
      </w:r>
    </w:p>
    <w:p w:rsidR="00374D75" w:rsidRDefault="00374D75" w:rsidP="00374D75">
      <w:pPr>
        <w:ind w:firstLine="708"/>
      </w:pPr>
    </w:p>
    <w:p w:rsidR="00374D75" w:rsidRDefault="00374D75" w:rsidP="00374D75">
      <w:pPr>
        <w:ind w:firstLine="708"/>
      </w:pPr>
      <w:r>
        <w:t>Ufficio Stampa Uil Abruzzo:</w:t>
      </w:r>
    </w:p>
    <w:p w:rsidR="00374D75" w:rsidRDefault="00374D75" w:rsidP="00374D75">
      <w:pPr>
        <w:ind w:firstLine="708"/>
      </w:pPr>
    </w:p>
    <w:p w:rsidR="00374D75" w:rsidRDefault="00374D75" w:rsidP="00374D75">
      <w:pPr>
        <w:ind w:firstLine="708"/>
      </w:pPr>
      <w:r>
        <w:t>Piergiorgio Greco</w:t>
      </w:r>
    </w:p>
    <w:p w:rsidR="00374D75" w:rsidRDefault="00374D75" w:rsidP="00374D75">
      <w:pPr>
        <w:ind w:firstLine="708"/>
      </w:pPr>
      <w:r>
        <w:t>335 1709639</w:t>
      </w:r>
    </w:p>
    <w:p w:rsidR="00374D75" w:rsidRDefault="00374D75" w:rsidP="00374D75">
      <w:pPr>
        <w:ind w:firstLine="708"/>
      </w:pPr>
      <w:r>
        <w:t>info@piergiorgiogreco.it</w:t>
      </w:r>
    </w:p>
    <w:sectPr w:rsidR="00374D7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C3C" w:rsidRDefault="00B56C3C" w:rsidP="00374D75">
      <w:r>
        <w:separator/>
      </w:r>
    </w:p>
  </w:endnote>
  <w:endnote w:type="continuationSeparator" w:id="0">
    <w:p w:rsidR="00B56C3C" w:rsidRDefault="00B56C3C" w:rsidP="0037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C3C" w:rsidRDefault="00B56C3C" w:rsidP="00374D75">
      <w:r>
        <w:separator/>
      </w:r>
    </w:p>
  </w:footnote>
  <w:footnote w:type="continuationSeparator" w:id="0">
    <w:p w:rsidR="00B56C3C" w:rsidRDefault="00B56C3C" w:rsidP="0037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D75" w:rsidRDefault="00374D75" w:rsidP="00374D75">
    <w:pPr>
      <w:pStyle w:val="Intestazione"/>
      <w:jc w:val="center"/>
    </w:pPr>
    <w:r>
      <w:rPr>
        <w:noProof/>
      </w:rPr>
      <w:drawing>
        <wp:inline distT="0" distB="0" distL="0" distR="0">
          <wp:extent cx="2209800" cy="135331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l-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35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4D75" w:rsidRDefault="00374D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4C"/>
    <w:rsid w:val="00374D75"/>
    <w:rsid w:val="00811642"/>
    <w:rsid w:val="00B56C3C"/>
    <w:rsid w:val="00C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83225"/>
  <w15:chartTrackingRefBased/>
  <w15:docId w15:val="{548FFE5E-60B9-483D-8D24-B36A1363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D75"/>
  </w:style>
  <w:style w:type="paragraph" w:styleId="Pidipagina">
    <w:name w:val="footer"/>
    <w:basedOn w:val="Normale"/>
    <w:link w:val="PidipaginaCarattere"/>
    <w:uiPriority w:val="99"/>
    <w:unhideWhenUsed/>
    <w:rsid w:val="00374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Piergiorgio</cp:lastModifiedBy>
  <cp:revision>1</cp:revision>
  <dcterms:created xsi:type="dcterms:W3CDTF">2018-07-03T08:50:00Z</dcterms:created>
  <dcterms:modified xsi:type="dcterms:W3CDTF">2018-07-03T09:11:00Z</dcterms:modified>
</cp:coreProperties>
</file>