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D5AC" w14:textId="77777777" w:rsidR="007F383E" w:rsidRPr="007F383E" w:rsidRDefault="007F383E" w:rsidP="007F383E">
      <w:pPr>
        <w:jc w:val="center"/>
        <w:rPr>
          <w:b/>
          <w:bCs/>
          <w:u w:val="single"/>
        </w:rPr>
      </w:pPr>
      <w:r w:rsidRPr="007F383E">
        <w:rPr>
          <w:b/>
          <w:bCs/>
          <w:u w:val="single"/>
        </w:rPr>
        <w:t>COMUNICATO STAMPA</w:t>
      </w:r>
    </w:p>
    <w:p w14:paraId="197902AD" w14:textId="77777777" w:rsidR="007F383E" w:rsidRPr="007F383E" w:rsidRDefault="007F383E" w:rsidP="007F383E">
      <w:pPr>
        <w:jc w:val="center"/>
        <w:rPr>
          <w:b/>
          <w:bCs/>
        </w:rPr>
      </w:pPr>
    </w:p>
    <w:p w14:paraId="08B15014" w14:textId="1FE0EEDF" w:rsidR="007F383E" w:rsidRDefault="002B42D5" w:rsidP="007F383E">
      <w:pPr>
        <w:jc w:val="center"/>
        <w:rPr>
          <w:b/>
          <w:bCs/>
        </w:rPr>
      </w:pPr>
      <w:r>
        <w:rPr>
          <w:b/>
          <w:bCs/>
        </w:rPr>
        <w:t>BLOCCO DEI LICENZIAMENTI, LA UIL ABRUZZO: “SERVE GRADUALITÀ.</w:t>
      </w:r>
    </w:p>
    <w:p w14:paraId="6C06D6CF" w14:textId="66D5B0EC" w:rsidR="002B42D5" w:rsidRPr="007F383E" w:rsidRDefault="002B42D5" w:rsidP="007F383E">
      <w:pPr>
        <w:jc w:val="center"/>
        <w:rPr>
          <w:b/>
          <w:bCs/>
        </w:rPr>
      </w:pPr>
      <w:r>
        <w:rPr>
          <w:b/>
          <w:bCs/>
        </w:rPr>
        <w:t>CASSA INTEGRAZIONE E NASPI TROPPO ALTE</w:t>
      </w:r>
      <w:r w:rsidR="00994075">
        <w:rPr>
          <w:b/>
          <w:bCs/>
        </w:rPr>
        <w:t xml:space="preserve"> IN ABRUZZO</w:t>
      </w:r>
      <w:r>
        <w:rPr>
          <w:b/>
          <w:bCs/>
        </w:rPr>
        <w:t>, SI RISCHIA IL DISASTRO”</w:t>
      </w:r>
    </w:p>
    <w:p w14:paraId="1559BDE0" w14:textId="77777777" w:rsidR="007F383E" w:rsidRDefault="007F383E" w:rsidP="00AF587D"/>
    <w:p w14:paraId="17789AC1" w14:textId="77777777" w:rsidR="002B42D5" w:rsidRDefault="002B42D5" w:rsidP="002B42D5">
      <w:r>
        <w:t xml:space="preserve">Pescara, 26 maggio 2021 – L’interruzione brusca del blocco dei licenziamenti rischia di avere conseguenze disastrose sull’occupazione in Abruzzo. Una regione dove ammortizzatori come la cassa integrazione e, ancora di più, la </w:t>
      </w:r>
      <w:r>
        <w:t>N</w:t>
      </w:r>
      <w:r>
        <w:t xml:space="preserve">aspi (l’assegno di disoccupazione) parlano di un’evidente fragilità del sistema produttivo. </w:t>
      </w:r>
    </w:p>
    <w:p w14:paraId="53A9F994" w14:textId="77777777" w:rsidR="002B42D5" w:rsidRDefault="002B42D5" w:rsidP="002B42D5">
      <w:pPr>
        <w:ind w:firstLine="708"/>
      </w:pPr>
      <w:r>
        <w:t xml:space="preserve">L’allarme arriva dalla </w:t>
      </w:r>
      <w:r w:rsidRPr="002B42D5">
        <w:rPr>
          <w:b/>
          <w:bCs/>
        </w:rPr>
        <w:t>Uil Abruzzo</w:t>
      </w:r>
      <w:r>
        <w:t xml:space="preserve">, che interviene sulla fine del blocco dei licenziamenti a partire dal 1 luglio, così come individuata dal governo dopo forti tensioni tra ministri e forze di maggioranza. “Solamente nel </w:t>
      </w:r>
      <w:r w:rsidRPr="002B42D5">
        <w:rPr>
          <w:b/>
          <w:bCs/>
        </w:rPr>
        <w:t>2020</w:t>
      </w:r>
      <w:r>
        <w:t xml:space="preserve"> – commenta </w:t>
      </w:r>
      <w:r w:rsidRPr="002B42D5">
        <w:rPr>
          <w:b/>
          <w:bCs/>
        </w:rPr>
        <w:t>Michele Lombardo</w:t>
      </w:r>
      <w:r>
        <w:t xml:space="preserve">, segretario Uil Abruzzo – sono state </w:t>
      </w:r>
      <w:r w:rsidRPr="002B42D5">
        <w:rPr>
          <w:b/>
          <w:bCs/>
        </w:rPr>
        <w:t>61.471.170</w:t>
      </w:r>
      <w:r>
        <w:t xml:space="preserve"> le ore di </w:t>
      </w:r>
      <w:r w:rsidRPr="002B42D5">
        <w:rPr>
          <w:b/>
          <w:bCs/>
        </w:rPr>
        <w:t>cassa integrazione</w:t>
      </w:r>
      <w:r>
        <w:t xml:space="preserve"> autorizzate in Abruzzo, </w:t>
      </w:r>
      <w:r w:rsidRPr="002B42D5">
        <w:rPr>
          <w:b/>
          <w:bCs/>
        </w:rPr>
        <w:t>16.143.359</w:t>
      </w:r>
      <w:r>
        <w:t xml:space="preserve"> nei primi quattro mesi del 2021, in aumento rispetto alle </w:t>
      </w:r>
      <w:r w:rsidRPr="002B42D5">
        <w:rPr>
          <w:b/>
          <w:bCs/>
        </w:rPr>
        <w:t>16.086.103</w:t>
      </w:r>
      <w:r>
        <w:t xml:space="preserve"> dell’analogo periodo 2020. Cifra impressionanti, che parlano di quanto massiccio sia ancora il ricorso agli ammortizzatori sociali causa covid nella nostra regione. Ancora più impressionante è il dato relativo alla </w:t>
      </w:r>
      <w:r w:rsidRPr="002B42D5">
        <w:rPr>
          <w:b/>
          <w:bCs/>
        </w:rPr>
        <w:t>Naspi</w:t>
      </w:r>
      <w:r>
        <w:t xml:space="preserve">: nel </w:t>
      </w:r>
      <w:r w:rsidRPr="002B42D5">
        <w:rPr>
          <w:b/>
          <w:bCs/>
        </w:rPr>
        <w:t>2020</w:t>
      </w:r>
      <w:r>
        <w:t xml:space="preserve"> sono state </w:t>
      </w:r>
      <w:r w:rsidRPr="002B42D5">
        <w:rPr>
          <w:b/>
          <w:bCs/>
        </w:rPr>
        <w:t>46.937</w:t>
      </w:r>
      <w:r>
        <w:t xml:space="preserve"> le ore liquidate, inferiore sicuramente al 2019, quando erano 51.135, ma pur sempre </w:t>
      </w:r>
      <w:r w:rsidRPr="002B42D5">
        <w:rPr>
          <w:b/>
          <w:bCs/>
        </w:rPr>
        <w:t>erogate in una fase in cui il blocco dei licenziamenti è attivo</w:t>
      </w:r>
      <w:r>
        <w:t>. In altre parole, stiamo parlando di persone che, nonostante il blocco, il lavoro lo hanno già perso</w:t>
      </w:r>
      <w:r>
        <w:t>”</w:t>
      </w:r>
      <w:r>
        <w:t xml:space="preserve">. </w:t>
      </w:r>
    </w:p>
    <w:p w14:paraId="51DA4C0C" w14:textId="5406C689" w:rsidR="002B42D5" w:rsidRDefault="002B42D5" w:rsidP="002B42D5">
      <w:pPr>
        <w:ind w:firstLine="708"/>
      </w:pPr>
      <w:r>
        <w:t xml:space="preserve">Per questo, </w:t>
      </w:r>
      <w:r>
        <w:t>la Uil Abruzzo</w:t>
      </w:r>
      <w:r>
        <w:t xml:space="preserve"> si dice </w:t>
      </w:r>
      <w:r>
        <w:t>preoccupata per le decisioni assunte</w:t>
      </w:r>
      <w:r>
        <w:t>:</w:t>
      </w:r>
      <w:r>
        <w:t xml:space="preserve"> </w:t>
      </w:r>
      <w:r>
        <w:t>“</w:t>
      </w:r>
      <w:r>
        <w:t>Riteniamo sbagliata la posizione di Confindustria: per uscire dalla crisi c’è bisogno di gradualità, e servono strumenti che facciano da cuscinetto per un atterraggio morbido. I dati illustrati dicono che la fine del blocco toccherà profondamente l’Abruzzo. Se non lo manteniamo</w:t>
      </w:r>
      <w:r>
        <w:t>,</w:t>
      </w:r>
      <w:r>
        <w:t xml:space="preserve"> insieme agli ammortizzatori legati alla pandemia</w:t>
      </w:r>
      <w:r>
        <w:t>,</w:t>
      </w:r>
      <w:r>
        <w:t xml:space="preserve"> ci troveremo presto di fronte a grandissime difficoltà in termini occupazionali, con tutto ciò che ne consegue in termini di riflessi sociali. Anche per questo, nel corso della manifestazione in programma venerdì 28 maggio a Pescara sui temi della sicurezza sul lavoro insieme a Cgil e Cisl chiederemo al governo di ripensare la sua decisione, e di non appiattirsi sulla posizione di Confindustria che per noi rimane totalmente inaccettabile”.</w:t>
      </w:r>
    </w:p>
    <w:p w14:paraId="45A5CA22" w14:textId="77777777" w:rsidR="007F383E" w:rsidRDefault="007F383E" w:rsidP="006E4E91">
      <w:pPr>
        <w:ind w:firstLine="708"/>
      </w:pPr>
    </w:p>
    <w:p w14:paraId="04486281" w14:textId="77777777" w:rsidR="007F383E" w:rsidRDefault="007F383E" w:rsidP="006E4E91">
      <w:pPr>
        <w:ind w:firstLine="708"/>
      </w:pPr>
      <w:r>
        <w:t xml:space="preserve">Informazioni sulla Uil: </w:t>
      </w:r>
      <w:hyperlink r:id="rId6" w:history="1">
        <w:r w:rsidRPr="00263C47">
          <w:rPr>
            <w:rStyle w:val="Collegamentoipertestuale"/>
          </w:rPr>
          <w:t>www.uilabruzzo.it</w:t>
        </w:r>
      </w:hyperlink>
    </w:p>
    <w:p w14:paraId="67F7B4C5" w14:textId="77777777" w:rsidR="007F383E" w:rsidRDefault="007F383E" w:rsidP="006E4E91">
      <w:pPr>
        <w:ind w:firstLine="708"/>
      </w:pPr>
    </w:p>
    <w:p w14:paraId="24DED577" w14:textId="77777777" w:rsidR="007F383E" w:rsidRDefault="007F383E" w:rsidP="006E4E91">
      <w:pPr>
        <w:ind w:firstLine="708"/>
      </w:pPr>
      <w:r>
        <w:t>Informazioni per la stampa:</w:t>
      </w:r>
    </w:p>
    <w:p w14:paraId="13AFFF4A" w14:textId="77777777" w:rsidR="007F383E" w:rsidRDefault="007F383E" w:rsidP="006E4E91">
      <w:pPr>
        <w:ind w:firstLine="708"/>
      </w:pPr>
    </w:p>
    <w:p w14:paraId="61E1712E" w14:textId="77777777" w:rsidR="007F383E" w:rsidRPr="007F383E" w:rsidRDefault="007F383E" w:rsidP="006E4E91">
      <w:pPr>
        <w:ind w:firstLine="708"/>
        <w:rPr>
          <w:b/>
          <w:bCs/>
        </w:rPr>
      </w:pPr>
      <w:r w:rsidRPr="007F383E">
        <w:rPr>
          <w:b/>
          <w:bCs/>
        </w:rPr>
        <w:t>Piergiorgio Greco</w:t>
      </w:r>
    </w:p>
    <w:p w14:paraId="20BFCD80" w14:textId="77777777" w:rsidR="007F383E" w:rsidRPr="007F383E" w:rsidRDefault="007F383E" w:rsidP="006E4E91">
      <w:pPr>
        <w:ind w:firstLine="708"/>
        <w:rPr>
          <w:i/>
          <w:iCs/>
        </w:rPr>
      </w:pPr>
      <w:r w:rsidRPr="007F383E">
        <w:rPr>
          <w:i/>
          <w:iCs/>
        </w:rPr>
        <w:t>Ufficio Stampa Uil Abruzzo</w:t>
      </w:r>
    </w:p>
    <w:p w14:paraId="793B6E87" w14:textId="77777777" w:rsidR="007F383E" w:rsidRDefault="007F383E" w:rsidP="006E4E91">
      <w:pPr>
        <w:ind w:firstLine="708"/>
      </w:pPr>
      <w:r>
        <w:t>335 1709639</w:t>
      </w:r>
    </w:p>
    <w:p w14:paraId="780C38BC" w14:textId="77777777" w:rsidR="007F383E" w:rsidRDefault="00CC0F52" w:rsidP="006E4E91">
      <w:pPr>
        <w:ind w:firstLine="708"/>
      </w:pPr>
      <w:hyperlink r:id="rId7" w:history="1">
        <w:r w:rsidR="007F383E" w:rsidRPr="00263C47">
          <w:rPr>
            <w:rStyle w:val="Collegamentoipertestuale"/>
          </w:rPr>
          <w:t>info@piergiorgiogreco.it</w:t>
        </w:r>
      </w:hyperlink>
    </w:p>
    <w:sectPr w:rsidR="007F38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A0CC" w14:textId="77777777" w:rsidR="00CC0F52" w:rsidRDefault="00CC0F52" w:rsidP="007F383E">
      <w:r>
        <w:separator/>
      </w:r>
    </w:p>
  </w:endnote>
  <w:endnote w:type="continuationSeparator" w:id="0">
    <w:p w14:paraId="0A8BE379" w14:textId="77777777" w:rsidR="00CC0F52" w:rsidRDefault="00CC0F52" w:rsidP="007F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A937" w14:textId="77777777" w:rsidR="00CC0F52" w:rsidRDefault="00CC0F52" w:rsidP="007F383E">
      <w:r>
        <w:separator/>
      </w:r>
    </w:p>
  </w:footnote>
  <w:footnote w:type="continuationSeparator" w:id="0">
    <w:p w14:paraId="1249B047" w14:textId="77777777" w:rsidR="00CC0F52" w:rsidRDefault="00CC0F52" w:rsidP="007F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F1F1" w14:textId="77777777" w:rsidR="007F383E" w:rsidRDefault="004E1F0A" w:rsidP="007F383E">
    <w:pPr>
      <w:pStyle w:val="Intestazione"/>
      <w:jc w:val="center"/>
    </w:pPr>
    <w:r>
      <w:rPr>
        <w:noProof/>
      </w:rPr>
      <w:drawing>
        <wp:inline distT="0" distB="0" distL="0" distR="0" wp14:anchorId="3F1BD5F1" wp14:editId="29EB49DB">
          <wp:extent cx="1905000" cy="1331244"/>
          <wp:effectExtent l="0" t="0" r="0" b="2540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IL ABRUZZO 70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577" cy="134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E6E5D" w14:textId="77777777" w:rsidR="007F383E" w:rsidRDefault="007F38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D5"/>
    <w:rsid w:val="002B42D5"/>
    <w:rsid w:val="004E1F0A"/>
    <w:rsid w:val="00676912"/>
    <w:rsid w:val="006C5FA5"/>
    <w:rsid w:val="006E4E91"/>
    <w:rsid w:val="007F383E"/>
    <w:rsid w:val="00811642"/>
    <w:rsid w:val="00994075"/>
    <w:rsid w:val="00AF587D"/>
    <w:rsid w:val="00B14651"/>
    <w:rsid w:val="00CC0F52"/>
    <w:rsid w:val="00DD2F63"/>
    <w:rsid w:val="00E0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E889A"/>
  <w15:chartTrackingRefBased/>
  <w15:docId w15:val="{5F644055-DEF8-4AFC-8433-D2C8AF7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38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38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3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83E"/>
  </w:style>
  <w:style w:type="paragraph" w:styleId="Pidipagina">
    <w:name w:val="footer"/>
    <w:basedOn w:val="Normale"/>
    <w:link w:val="PidipaginaCarattere"/>
    <w:uiPriority w:val="99"/>
    <w:unhideWhenUsed/>
    <w:rsid w:val="007F3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iergiorgiogre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labruzz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orgio\Documents\Uil%20Abruzzo\Ufficio%20Stampa\Comunicati%20stampa\Modello%20Comunicato%20stampa%20Uil%20Abruz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 stampa Uil Abruzzo</Template>
  <TotalTime>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 Greco P IVA 01931270688</cp:lastModifiedBy>
  <cp:revision>2</cp:revision>
  <dcterms:created xsi:type="dcterms:W3CDTF">2021-05-26T06:40:00Z</dcterms:created>
  <dcterms:modified xsi:type="dcterms:W3CDTF">2021-05-26T06:47:00Z</dcterms:modified>
</cp:coreProperties>
</file>