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jc w:val="center"/>
        <w:rPr>
          <w:rFonts w:ascii="Poppins" w:eastAsia="Poppins" w:hAnsi="Poppins" w:cs="Poppins"/>
          <w:color w:val="000000"/>
          <w:sz w:val="24"/>
          <w:szCs w:val="24"/>
        </w:rPr>
      </w:pPr>
      <w:bookmarkStart w:id="0" w:name="_GoBack"/>
      <w:bookmarkEnd w:id="0"/>
      <w:r>
        <w:rPr>
          <w:rFonts w:ascii="Poppins" w:eastAsia="Poppins" w:hAnsi="Poppins" w:cs="Poppins"/>
          <w:b/>
          <w:color w:val="000000"/>
          <w:sz w:val="24"/>
          <w:szCs w:val="24"/>
        </w:rPr>
        <w:t>__________________________________________________</w:t>
      </w:r>
    </w:p>
    <w:p w14:paraId="00000002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282" w:hanging="4"/>
        <w:jc w:val="center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color w:val="000000"/>
          <w:sz w:val="36"/>
          <w:szCs w:val="36"/>
        </w:rPr>
        <w:t>COMUNICAZIONE ALLA STAMPA</w:t>
      </w:r>
    </w:p>
    <w:p w14:paraId="00000003" w14:textId="77777777" w:rsidR="002C64E7" w:rsidRDefault="002C6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2" w:hanging="3"/>
        <w:jc w:val="center"/>
        <w:rPr>
          <w:rFonts w:ascii="Poppins" w:eastAsia="Poppins" w:hAnsi="Poppins" w:cs="Poppins"/>
          <w:color w:val="000000"/>
          <w:sz w:val="28"/>
          <w:szCs w:val="28"/>
        </w:rPr>
      </w:pPr>
    </w:p>
    <w:p w14:paraId="00000004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2" w:hanging="3"/>
        <w:jc w:val="center"/>
        <w:rPr>
          <w:rFonts w:ascii="Poppins" w:eastAsia="Poppins" w:hAnsi="Poppins" w:cs="Poppins"/>
          <w:color w:val="000000"/>
          <w:sz w:val="28"/>
          <w:szCs w:val="28"/>
        </w:rPr>
      </w:pPr>
      <w:r>
        <w:rPr>
          <w:rFonts w:ascii="Poppins" w:eastAsia="Poppins" w:hAnsi="Poppins" w:cs="Poppins"/>
          <w:b/>
          <w:color w:val="000000"/>
          <w:sz w:val="28"/>
          <w:szCs w:val="28"/>
        </w:rPr>
        <w:t xml:space="preserve">PORTI e SVILUPPO: Associazioni di categoria e sindacati uniti per </w:t>
      </w:r>
    </w:p>
    <w:p w14:paraId="00000005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2" w:hanging="3"/>
        <w:jc w:val="center"/>
        <w:rPr>
          <w:rFonts w:ascii="Poppins" w:eastAsia="Poppins" w:hAnsi="Poppins" w:cs="Poppins"/>
          <w:color w:val="000000"/>
          <w:sz w:val="28"/>
          <w:szCs w:val="28"/>
        </w:rPr>
      </w:pPr>
      <w:r>
        <w:rPr>
          <w:rFonts w:ascii="Poppins" w:eastAsia="Poppins" w:hAnsi="Poppins" w:cs="Poppins"/>
          <w:b/>
          <w:color w:val="000000"/>
          <w:sz w:val="28"/>
          <w:szCs w:val="28"/>
        </w:rPr>
        <w:t>l’annessione a Civitavecchia, unica strada per un pieno sviluppo della ZES.</w:t>
      </w:r>
    </w:p>
    <w:p w14:paraId="00000006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82" w:hanging="3"/>
        <w:jc w:val="center"/>
        <w:rPr>
          <w:rFonts w:ascii="Poppins" w:eastAsia="Poppins" w:hAnsi="Poppins" w:cs="Poppins"/>
          <w:color w:val="000000"/>
          <w:sz w:val="28"/>
          <w:szCs w:val="28"/>
        </w:rPr>
      </w:pPr>
      <w:r>
        <w:rPr>
          <w:rFonts w:ascii="Poppins" w:eastAsia="Poppins" w:hAnsi="Poppins" w:cs="Poppins"/>
          <w:b/>
          <w:color w:val="000000"/>
          <w:sz w:val="28"/>
          <w:szCs w:val="28"/>
        </w:rPr>
        <w:t>La Regione è chiamata ad agire in maniera chiara e senza esitazioni. _________________________________________________________________</w:t>
      </w:r>
    </w:p>
    <w:p w14:paraId="00000007" w14:textId="77777777" w:rsidR="002C64E7" w:rsidRDefault="002C6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2" w:hanging="2"/>
        <w:rPr>
          <w:rFonts w:ascii="Poppins" w:eastAsia="Poppins" w:hAnsi="Poppins" w:cs="Poppins"/>
          <w:color w:val="000000"/>
        </w:rPr>
      </w:pPr>
    </w:p>
    <w:p w14:paraId="00000008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center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i/>
          <w:color w:val="000000"/>
          <w:sz w:val="24"/>
          <w:szCs w:val="24"/>
        </w:rPr>
        <w:t>È il momento di passare ai fatti, è questo q</w:t>
      </w:r>
      <w:r>
        <w:rPr>
          <w:rFonts w:ascii="Poppins" w:eastAsia="Poppins" w:hAnsi="Poppins" w:cs="Poppins"/>
          <w:b/>
          <w:i/>
          <w:color w:val="000000"/>
          <w:sz w:val="24"/>
          <w:szCs w:val="24"/>
        </w:rPr>
        <w:t>uello che le associazioni datoriali unite ai sindacati chiedono all’unisono alla nuova Giunta Regionale.</w:t>
      </w:r>
    </w:p>
    <w:p w14:paraId="00000009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center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i/>
          <w:color w:val="000000"/>
          <w:sz w:val="24"/>
          <w:szCs w:val="24"/>
        </w:rPr>
        <w:t>Un vero progetto di sviluppo per il nostro territorio, che rischia di venire vanificato dalla burocrazia.</w:t>
      </w:r>
    </w:p>
    <w:p w14:paraId="0000000A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center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i/>
          <w:color w:val="000000"/>
          <w:sz w:val="24"/>
          <w:szCs w:val="24"/>
        </w:rPr>
        <w:t>180 milioni di investimenti dall’Europa sono a portata di mano, dobbiamo agire perché raggiungano la nostra Regione.</w:t>
      </w:r>
    </w:p>
    <w:p w14:paraId="0000000B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i/>
          <w:color w:val="000000"/>
          <w:sz w:val="24"/>
          <w:szCs w:val="24"/>
        </w:rPr>
        <w:t>È una responsabilità storica dell</w:t>
      </w:r>
      <w:r>
        <w:rPr>
          <w:rFonts w:ascii="Poppins" w:eastAsia="Poppins" w:hAnsi="Poppins" w:cs="Poppins"/>
          <w:i/>
          <w:color w:val="000000"/>
          <w:sz w:val="24"/>
          <w:szCs w:val="24"/>
        </w:rPr>
        <w:t xml:space="preserve">a politica tralasciare questa opportunità per scegliere una via diversa che è solo miope e riduttiva. Autostrada per Roma, Interporto di Manoppello e di Avezzano sono infrastrutture perfette per completare l’asse Tirreno Adriatico nell’ambito dei corridoi </w:t>
      </w:r>
      <w:r>
        <w:rPr>
          <w:rFonts w:ascii="Poppins" w:eastAsia="Poppins" w:hAnsi="Poppins" w:cs="Poppins"/>
          <w:i/>
          <w:color w:val="000000"/>
          <w:sz w:val="24"/>
          <w:szCs w:val="24"/>
        </w:rPr>
        <w:t xml:space="preserve">europei. </w:t>
      </w:r>
    </w:p>
    <w:p w14:paraId="0000000C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center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b/>
          <w:color w:val="000000"/>
          <w:sz w:val="24"/>
          <w:szCs w:val="24"/>
        </w:rPr>
        <w:t>____________</w:t>
      </w:r>
    </w:p>
    <w:p w14:paraId="0000000D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 xml:space="preserve">Confindustria Chieti Pescara ha riunito oggi a Pescara le associazioni e i sindacati che hanno da sempre sostenuto il passaggio dell’Abruzzo all’Autorità portuale di Civitavecchia e la ZES come opportunità di sviluppo. </w:t>
      </w:r>
    </w:p>
    <w:p w14:paraId="0000000E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b/>
          <w:color w:val="000000"/>
          <w:sz w:val="22"/>
          <w:szCs w:val="22"/>
        </w:rPr>
        <w:t>L’idea di associazioni e sindacati i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n merito alla ZES è molto chiara: le aree da includere devono essere in piena disponibilità per la crescita delle imprese, deve diventare un </w:t>
      </w:r>
      <w:proofErr w:type="spellStart"/>
      <w:r>
        <w:rPr>
          <w:rFonts w:ascii="Poppins" w:eastAsia="Poppins" w:hAnsi="Poppins" w:cs="Poppins"/>
          <w:b/>
          <w:color w:val="000000"/>
          <w:sz w:val="22"/>
          <w:szCs w:val="22"/>
        </w:rPr>
        <w:t>asset</w:t>
      </w:r>
      <w:proofErr w:type="spellEnd"/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 strategico per l’intera Regione, a completamento della trasversalità. </w:t>
      </w:r>
    </w:p>
    <w:p w14:paraId="0000000F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Se non ci si attiva a breve, l’asse tr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asversale potrebbe essere realizzato in altri territori, relegando ancora l’Abruzzo a posizioni marginali nell’economia italiana. </w:t>
      </w:r>
    </w:p>
    <w:p w14:paraId="00000010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 xml:space="preserve">I due governi regionali avevano già sottoscritto l’accordo nel 2016, ora i nuovi governi di Lazio e Abruzzo hanno il compito 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di inviare al Ministero una nota che renda effettiva l’iter per il passaggio della competenza dell’autorità portuale da Ancona a Civitavecchia. </w:t>
      </w:r>
    </w:p>
    <w:p w14:paraId="00000011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 xml:space="preserve">Siamo nella fase di revisione dei corridoi </w:t>
      </w:r>
      <w:proofErr w:type="spellStart"/>
      <w:r>
        <w:rPr>
          <w:rFonts w:ascii="Poppins" w:eastAsia="Poppins" w:hAnsi="Poppins" w:cs="Poppins"/>
          <w:color w:val="000000"/>
          <w:sz w:val="22"/>
          <w:szCs w:val="22"/>
        </w:rPr>
        <w:t>TenT</w:t>
      </w:r>
      <w:proofErr w:type="spellEnd"/>
      <w:r>
        <w:rPr>
          <w:rFonts w:ascii="Poppins" w:eastAsia="Poppins" w:hAnsi="Poppins" w:cs="Poppins"/>
          <w:color w:val="000000"/>
          <w:sz w:val="22"/>
          <w:szCs w:val="22"/>
        </w:rPr>
        <w:t>, nuove vie della seta e portatori di ingenti opportunità di svi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luppo dall’Europa. Il Ministro dei trasporti ha il compito urgente di legittimare la trasversalità riconoscendo la </w:t>
      </w:r>
      <w:proofErr w:type="spellStart"/>
      <w:r>
        <w:rPr>
          <w:rFonts w:ascii="Poppins" w:eastAsia="Poppins" w:hAnsi="Poppins" w:cs="Poppins"/>
          <w:color w:val="000000"/>
          <w:sz w:val="22"/>
          <w:szCs w:val="22"/>
        </w:rPr>
        <w:t>governance</w:t>
      </w:r>
      <w:proofErr w:type="spellEnd"/>
      <w:r>
        <w:rPr>
          <w:rFonts w:ascii="Poppins" w:eastAsia="Poppins" w:hAnsi="Poppins" w:cs="Poppins"/>
          <w:color w:val="000000"/>
          <w:sz w:val="22"/>
          <w:szCs w:val="22"/>
        </w:rPr>
        <w:t xml:space="preserve"> dei porti Ortona - Civitavecchia. Sono aspetti strettamente interconnessi che porteranno un ingente sviluppo economico dell’Abruzz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o. </w:t>
      </w:r>
    </w:p>
    <w:p w14:paraId="00000012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 xml:space="preserve">Il governo ha ora individuato delle risorse da destinare alle ZES, le Regione dovranno poi mettere contributi aggiuntivi. Il segnale è chiaro: le ZES stanno per partire e non sono a tempo indeterminato, la questione TEMPO è fondamentale. La </w:t>
      </w:r>
      <w:proofErr w:type="spellStart"/>
      <w:r>
        <w:rPr>
          <w:rFonts w:ascii="Poppins" w:eastAsia="Poppins" w:hAnsi="Poppins" w:cs="Poppins"/>
          <w:color w:val="000000"/>
          <w:sz w:val="22"/>
          <w:szCs w:val="22"/>
        </w:rPr>
        <w:t>governance</w:t>
      </w:r>
      <w:proofErr w:type="spellEnd"/>
      <w:r>
        <w:rPr>
          <w:rFonts w:ascii="Poppins" w:eastAsia="Poppins" w:hAnsi="Poppins" w:cs="Poppins"/>
          <w:color w:val="000000"/>
          <w:sz w:val="22"/>
          <w:szCs w:val="22"/>
        </w:rPr>
        <w:t xml:space="preserve"> 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della portualità, nonché delle infrastrutture in Abruzzo, è sempre stata vista come forma di tutela della </w:t>
      </w:r>
      <w:proofErr w:type="spellStart"/>
      <w:r>
        <w:rPr>
          <w:rFonts w:ascii="Poppins" w:eastAsia="Poppins" w:hAnsi="Poppins" w:cs="Poppins"/>
          <w:color w:val="000000"/>
          <w:sz w:val="22"/>
          <w:szCs w:val="22"/>
        </w:rPr>
        <w:t>governance</w:t>
      </w:r>
      <w:proofErr w:type="spellEnd"/>
      <w:r>
        <w:rPr>
          <w:rFonts w:ascii="Poppins" w:eastAsia="Poppins" w:hAnsi="Poppins" w:cs="Poppins"/>
          <w:color w:val="000000"/>
          <w:sz w:val="22"/>
          <w:szCs w:val="22"/>
        </w:rPr>
        <w:t xml:space="preserve">. Gli operatori esprimono urgenza perché nella mancanza di chiarezza sulle competenze, l’erogazione delle risorse delle autorità di sistema 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stenta a decollare limitando investimenti nei porti abruzzesi che sono necessari al pieno svolgimento delle attività imprenditoriali. </w:t>
      </w:r>
    </w:p>
    <w:p w14:paraId="00000013" w14:textId="77777777" w:rsidR="002C64E7" w:rsidRDefault="002C64E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</w:p>
    <w:p w14:paraId="00000014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La trasversalità tirreno adriatica, ricordiamolo, aveva già incassato il sostegno dei governatori di Abruzzo e Lazio (D’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Alfonso e Zingaretti) in una lettera di intenti firmata il 24 febbraio 2016. </w:t>
      </w:r>
    </w:p>
    <w:p w14:paraId="00000015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lastRenderedPageBreak/>
        <w:t>La ZES nella sua finalità normativa, interverrà anche per valorizzare lo sviluppo del traffico merci tra i due mari Tirreno e Adriatico: la posizione geografica di Lazio e Abruzz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o risulta particolarmente favorevole e altamente funzionale agli obiettivi di sviluppo dei trasporti intermodali tra la Penisola Iberica e l’area Balcanica, l’est Europa e il Medio Oriente. 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>In quest’ottica un’unica Autorità di Sistema Portuale non solo è l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>a soluzione più coerente con la ZES, ma faciliterebbe il riconoscimento, da parte della Commissione Europea, di un corridoio Barcellona-Civitavecchia-Ortona-Pescara-</w:t>
      </w:r>
      <w:proofErr w:type="spellStart"/>
      <w:r>
        <w:rPr>
          <w:rFonts w:ascii="Poppins" w:eastAsia="Poppins" w:hAnsi="Poppins" w:cs="Poppins"/>
          <w:b/>
          <w:color w:val="000000"/>
          <w:sz w:val="22"/>
          <w:szCs w:val="22"/>
        </w:rPr>
        <w:t>Ploce</w:t>
      </w:r>
      <w:proofErr w:type="spellEnd"/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 tra le reti </w:t>
      </w:r>
      <w:proofErr w:type="spellStart"/>
      <w:r>
        <w:rPr>
          <w:rFonts w:ascii="Poppins" w:eastAsia="Poppins" w:hAnsi="Poppins" w:cs="Poppins"/>
          <w:b/>
          <w:color w:val="000000"/>
          <w:sz w:val="22"/>
          <w:szCs w:val="22"/>
        </w:rPr>
        <w:t>transeuropee</w:t>
      </w:r>
      <w:proofErr w:type="spellEnd"/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 dei trasporti. Un’opportunità per accedere ad ingenti finanz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iamenti e far crescere il sistema infrastrutturale Abruzzese. </w:t>
      </w:r>
      <w:r>
        <w:rPr>
          <w:rFonts w:ascii="Poppins" w:eastAsia="Poppins" w:hAnsi="Poppins" w:cs="Poppins"/>
          <w:color w:val="000000"/>
          <w:sz w:val="22"/>
          <w:szCs w:val="22"/>
        </w:rPr>
        <w:t>Il nostro territorio peraltro è già ricco di infrastrutture per la connettività: due porti di rilevanza nazionale, due porti regionali, l’autoporto di Avezzano inattivo, l’Interporto Val Pescara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 – che gode di una uscita autostradale sulla A25 appositamente dedicata, quella di Manoppello, con una superficie di 959.000 mq. che potrebbe ospitare ogni tipo di merce - l'Aeroporto internazionale d'Abruzzo - ubicato a 4 Km dal centro di Pescara direttam</w:t>
      </w:r>
      <w:r>
        <w:rPr>
          <w:rFonts w:ascii="Poppins" w:eastAsia="Poppins" w:hAnsi="Poppins" w:cs="Poppins"/>
          <w:color w:val="000000"/>
          <w:sz w:val="22"/>
          <w:szCs w:val="22"/>
        </w:rPr>
        <w:t>ente sulla SS5 Tiburtina Valeria, fulcro per il turismo e con un servizio cargo ancora da immaginare - tutti non lontani dall’ autostrada A24, che ha ancora forti potenzialità di sviluppo in termini di traffico. Sta a noi costruire con queste tessere e con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 il giusto collante la visione della connettività abruzzese. </w:t>
      </w:r>
    </w:p>
    <w:p w14:paraId="00000016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Chiediamo alla politica di assumersi la responsabilità davanti alla storia e al futuro degli abruzzesi di questa scelta. È su quest’asse Pescara/Ortona/Vasto-Civitavecchia che si possono realizz</w:t>
      </w:r>
      <w:r>
        <w:rPr>
          <w:rFonts w:ascii="Poppins" w:eastAsia="Poppins" w:hAnsi="Poppins" w:cs="Poppins"/>
          <w:color w:val="000000"/>
          <w:sz w:val="22"/>
          <w:szCs w:val="22"/>
        </w:rPr>
        <w:t>are gli interessi più generali dell’economia regionale e nazionale, favorendo lo sviluppo delle connessioni funzionali ai flussi di merci e persone, in grado di generare valore aggiunto sul territorio.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 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In tale ottica, 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>risulta indispensabile integrare la re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>te europea dei trasporti, valorizzandone l’</w:t>
      </w:r>
      <w:proofErr w:type="spellStart"/>
      <w:r>
        <w:rPr>
          <w:rFonts w:ascii="Poppins" w:eastAsia="Poppins" w:hAnsi="Poppins" w:cs="Poppins"/>
          <w:b/>
          <w:color w:val="000000"/>
          <w:sz w:val="22"/>
          <w:szCs w:val="22"/>
        </w:rPr>
        <w:t>intermodalità</w:t>
      </w:r>
      <w:proofErr w:type="spellEnd"/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 e incrementando nuove linee delle Autostrade del Mare, per spostare merci dalla gomma all’acqua e al ferro e perseguire benefici economici, ambientali e di maggiore sicurezza. Un territorio con buone</w:t>
      </w:r>
      <w:r>
        <w:rPr>
          <w:rFonts w:ascii="Poppins" w:eastAsia="Poppins" w:hAnsi="Poppins" w:cs="Poppins"/>
          <w:b/>
          <w:color w:val="000000"/>
          <w:sz w:val="22"/>
          <w:szCs w:val="22"/>
        </w:rPr>
        <w:t xml:space="preserve"> infrastrutture è più attrattivo per le imprese.</w:t>
      </w:r>
    </w:p>
    <w:p w14:paraId="00000017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 xml:space="preserve">Siamo a disposizione del Presidente Marsilio per ogni collaborazione possibile, ma </w:t>
      </w:r>
      <w:r>
        <w:rPr>
          <w:rFonts w:ascii="Poppins" w:eastAsia="Poppins" w:hAnsi="Poppins" w:cs="Poppins"/>
          <w:b/>
          <w:color w:val="000000"/>
          <w:sz w:val="22"/>
          <w:szCs w:val="22"/>
          <w:u w:val="single"/>
        </w:rPr>
        <w:t xml:space="preserve">è ormai indifferibile che il nuovo governo regionale Abruzzese rinnovi l’intesa con il Lazio e chi si faccia portavoce con il Ministro </w:t>
      </w:r>
      <w:proofErr w:type="spellStart"/>
      <w:r>
        <w:rPr>
          <w:rFonts w:ascii="Poppins" w:eastAsia="Poppins" w:hAnsi="Poppins" w:cs="Poppins"/>
          <w:b/>
          <w:color w:val="000000"/>
          <w:sz w:val="22"/>
          <w:szCs w:val="22"/>
          <w:u w:val="single"/>
        </w:rPr>
        <w:t>Toninelli</w:t>
      </w:r>
      <w:proofErr w:type="spellEnd"/>
      <w:r>
        <w:rPr>
          <w:rFonts w:ascii="Poppins" w:eastAsia="Poppins" w:hAnsi="Poppins" w:cs="Poppins"/>
          <w:b/>
          <w:color w:val="000000"/>
          <w:sz w:val="22"/>
          <w:szCs w:val="22"/>
          <w:u w:val="single"/>
        </w:rPr>
        <w:t xml:space="preserve"> e il governo nazionale per evitare che l’Abruzzo resti tagliato fuori.</w:t>
      </w:r>
      <w:r>
        <w:rPr>
          <w:rFonts w:ascii="Poppins" w:eastAsia="Poppins" w:hAnsi="Poppins" w:cs="Poppins"/>
          <w:color w:val="000000"/>
          <w:sz w:val="22"/>
          <w:szCs w:val="22"/>
        </w:rPr>
        <w:t xml:space="preserve"> Attivare il corridoio significherà per le province di Chieti e Pescara diventare la piattaforma logistica del centro Italia: il nostro aeroporto e le altre nostre infrastrutture diverrebbero, di fatto, satelliti delle infrastrutture di Roma.</w:t>
      </w:r>
    </w:p>
    <w:p w14:paraId="00000018" w14:textId="77777777" w:rsidR="002C64E7" w:rsidRDefault="002C64E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</w:p>
    <w:p w14:paraId="00000019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CONFINDUSTRI</w:t>
      </w:r>
      <w:r>
        <w:rPr>
          <w:rFonts w:ascii="Poppins" w:eastAsia="Poppins" w:hAnsi="Poppins" w:cs="Poppins"/>
          <w:color w:val="000000"/>
          <w:sz w:val="22"/>
          <w:szCs w:val="22"/>
        </w:rPr>
        <w:t>A CHIETI PESCARA</w:t>
      </w:r>
    </w:p>
    <w:p w14:paraId="0000001A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CNA ABRUZZO</w:t>
      </w:r>
    </w:p>
    <w:p w14:paraId="0000001B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CONFESERCENTI PESCARA</w:t>
      </w:r>
    </w:p>
    <w:p w14:paraId="0000001C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CONFESERCENTI CHIETI</w:t>
      </w:r>
    </w:p>
    <w:p w14:paraId="0000001D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CONFARTIGIANATO PESCARA</w:t>
      </w:r>
    </w:p>
    <w:p w14:paraId="0000001E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CONFCOMMERCIO PESCARA</w:t>
      </w:r>
    </w:p>
    <w:p w14:paraId="0000001F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both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CGIL, CISL, UIL ABRUZZO</w:t>
      </w:r>
    </w:p>
    <w:p w14:paraId="00000020" w14:textId="77777777" w:rsidR="002C64E7" w:rsidRDefault="002C64E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right"/>
        <w:rPr>
          <w:rFonts w:ascii="Poppins" w:eastAsia="Poppins" w:hAnsi="Poppins" w:cs="Poppins"/>
          <w:color w:val="000000"/>
          <w:sz w:val="22"/>
          <w:szCs w:val="22"/>
        </w:rPr>
      </w:pPr>
    </w:p>
    <w:p w14:paraId="00000021" w14:textId="77777777" w:rsidR="002C64E7" w:rsidRDefault="002C64E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right"/>
        <w:rPr>
          <w:rFonts w:ascii="Poppins" w:eastAsia="Poppins" w:hAnsi="Poppins" w:cs="Poppins"/>
          <w:color w:val="000000"/>
          <w:sz w:val="22"/>
          <w:szCs w:val="22"/>
        </w:rPr>
      </w:pPr>
    </w:p>
    <w:p w14:paraId="00000022" w14:textId="77777777" w:rsidR="002C64E7" w:rsidRDefault="00DD3D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282" w:hanging="2"/>
        <w:jc w:val="right"/>
        <w:rPr>
          <w:rFonts w:ascii="Poppins" w:eastAsia="Poppins" w:hAnsi="Poppins" w:cs="Poppins"/>
          <w:color w:val="000000"/>
          <w:sz w:val="22"/>
          <w:szCs w:val="22"/>
        </w:rPr>
      </w:pPr>
      <w:r>
        <w:rPr>
          <w:rFonts w:ascii="Poppins" w:eastAsia="Poppins" w:hAnsi="Poppins" w:cs="Poppins"/>
          <w:color w:val="000000"/>
          <w:sz w:val="22"/>
          <w:szCs w:val="22"/>
        </w:rPr>
        <w:t>Pescara, 30.04.2019</w:t>
      </w:r>
    </w:p>
    <w:sectPr w:rsidR="002C64E7">
      <w:footerReference w:type="default" r:id="rId6"/>
      <w:pgSz w:w="11906" w:h="16838"/>
      <w:pgMar w:top="993" w:right="1134" w:bottom="426" w:left="1134" w:header="720" w:footer="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8A2C5" w14:textId="77777777" w:rsidR="00000000" w:rsidRDefault="00DD3DF3">
      <w:pPr>
        <w:spacing w:line="240" w:lineRule="auto"/>
        <w:ind w:left="0" w:hanging="2"/>
      </w:pPr>
      <w:r>
        <w:separator/>
      </w:r>
    </w:p>
  </w:endnote>
  <w:endnote w:type="continuationSeparator" w:id="0">
    <w:p w14:paraId="0C822C09" w14:textId="77777777" w:rsidR="00000000" w:rsidRDefault="00DD3D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2C64E7" w:rsidRDefault="002C6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00000024" w14:textId="77777777" w:rsidR="002C64E7" w:rsidRDefault="002C6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00000025" w14:textId="77777777" w:rsidR="002C64E7" w:rsidRDefault="002C6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1C68B" w14:textId="77777777" w:rsidR="00000000" w:rsidRDefault="00DD3DF3">
      <w:pPr>
        <w:spacing w:line="240" w:lineRule="auto"/>
        <w:ind w:left="0" w:hanging="2"/>
      </w:pPr>
      <w:r>
        <w:separator/>
      </w:r>
    </w:p>
  </w:footnote>
  <w:footnote w:type="continuationSeparator" w:id="0">
    <w:p w14:paraId="2F451A0F" w14:textId="77777777" w:rsidR="00000000" w:rsidRDefault="00DD3DF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E7"/>
    <w:rsid w:val="002C64E7"/>
    <w:rsid w:val="00D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7AFFE0D-3A9C-3748-B778-68F25756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30"/>
      <w:lang w:eastAsia="zh-CN" w:bidi="th-TH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Pelagatti</dc:creator>
  <cp:lastModifiedBy>Piergiorgio Greco P IVA 01931270688</cp:lastModifiedBy>
  <cp:revision>2</cp:revision>
  <dcterms:created xsi:type="dcterms:W3CDTF">2019-05-08T07:37:00Z</dcterms:created>
  <dcterms:modified xsi:type="dcterms:W3CDTF">2019-05-08T07:37:00Z</dcterms:modified>
</cp:coreProperties>
</file>